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0"/>
      </w:pPr>
      <w:r>
        <w:rPr>
          <w:rFonts w:ascii="Cambria" w:cs="Cambria" w:eastAsia="Cambria" w:hAnsi="Cambria"/>
          <w:b/>
          <w:bCs/>
          <w:color w:val="173B2A"/>
          <w:sz w:val="40"/>
          <w:szCs w:val="40"/>
        </w:rPr>
        <w:t xml:space="preserve">Compliance checklist and disclaimer text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6626B"/>
          <w:sz w:val="20"/>
          <w:szCs w:val="20"/>
        </w:rPr>
        <w:t xml:space="preserve">A starting point for your trustees or board and your adviser, not a legal opinion. Fundraising and solicitation rules differ by country and by state. Every organisation must check its own.</w:t>
      </w:r>
    </w:p>
    <w:p>
      <w:pPr>
        <w:pStyle w:val="Heading2"/>
        <w:spacing w:after="80" w:before="200"/>
      </w:pPr>
      <w:r>
        <w:rPr>
          <w:rFonts w:ascii="Cambria" w:cs="Cambria" w:eastAsia="Cambria" w:hAnsi="Cambria"/>
          <w:b/>
          <w:bCs/>
          <w:color w:val="25593E"/>
          <w:sz w:val="28"/>
          <w:szCs w:val="28"/>
        </w:rPr>
        <w:t xml:space="preserve">Checklist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☐  Our trustees or board have approved how we describe and promote bequests.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☐  We have checked the fundraising and solicitation rules that apply to us.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☐  We do not claim that Raashid has endorsed us, or that we have endorsed Raashid. Neither relationship exists unless agreed in writing.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☐  We do not say we are listed on Raashid. A charity directory is not live.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☐  We do not promise tax outcomes, religious rulings or legal results.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☐  We do not pressure supporters, and we do not discourage anyone from providing for family.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☐  We tell supporters to speak with their own scholar and attorney.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☐  Our legal name, registration details and bequest wording are accurate and current.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☐  Raashid's current wording has been checked on raashid.com before copying.</w:t>
      </w:r>
    </w:p>
    <w:p>
      <w:pPr>
        <w:pStyle w:val="Heading2"/>
        <w:spacing w:after="80" w:before="200"/>
      </w:pPr>
      <w:r>
        <w:rPr>
          <w:rFonts w:ascii="Cambria" w:cs="Cambria" w:eastAsia="Cambria" w:hAnsi="Cambria"/>
          <w:b/>
          <w:bCs/>
          <w:color w:val="25593E"/>
          <w:sz w:val="28"/>
          <w:szCs w:val="28"/>
        </w:rPr>
        <w:t xml:space="preserve">Disclaimer text (edit with your adviser)</w:t>
      </w:r>
    </w:p>
    <w:p>
      <w:pPr>
        <w:pBdr>
          <w:left w:val="single" w:color="25593E" w:sz="18" w:space="8"/>
        </w:pBdr>
        <w:shd w:fill="E4EEE7" w:color="auto" w:val="clear"/>
        <w:spacing w:after="160"/>
        <w:ind w:left="20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This material is general information. It is not legal, religious, tax or financial advice. [Charity name] does not provide legal or religious advice. A will should be prepared with a licensed attorney in your country and reviewed with a qualified scholar. Raashid (raashid.com) is an independent free tool. [Charity name] does not endorse it, and Raashid does not endorse [Charity name].</w:t>
      </w:r>
    </w:p>
    <w:p>
      <w:pPr>
        <w:pStyle w:val="Heading2"/>
        <w:spacing w:after="80" w:before="200"/>
      </w:pPr>
      <w:r>
        <w:rPr>
          <w:rFonts w:ascii="Cambria" w:cs="Cambria" w:eastAsia="Cambria" w:hAnsi="Cambria"/>
          <w:b/>
          <w:bCs/>
          <w:color w:val="25593E"/>
          <w:sz w:val="28"/>
          <w:szCs w:val="28"/>
        </w:rPr>
        <w:t xml:space="preserve">Cautions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The charity directory on Raashid is not live. Do not describe your organisation as listed on Raashid.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Fundraising, solicitation and advertising rules differ by country and state. Check yours before you use any wording in this kit.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Use the wording as a starting point. Adapt it to your organisation and its governing rules.</w:t>
      </w:r>
    </w:p>
    <w:sectPr>
      <w:footerReference w:type="default" r:id="rId7"/>
      <w:pgSz w:w="12240" w:h="15840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6626B"/>
        <w:sz w:val="16"/>
        <w:szCs w:val="16"/>
      </w:rPr>
      <w:t xml:space="preserve">Raashid charity compliance checklist  ·  General information, not legal or religious advice  ·  raashid.com  ·  Page </w:t>
    </w:r>
    <w:r>
      <w:rPr>
        <w:rFonts w:ascii="Calibri" w:cs="Calibri" w:eastAsia="Calibri" w:hAnsi="Calibri"/>
        <w:color w:val="5662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Raashid charity compliance checklist</dc:title>
  <dc:creator>Raashid (raashid.com)</dc:creator>
  <cp:lastModifiedBy>Un-named</cp:lastModifiedBy>
  <cp:revision>1</cp:revision>
  <dcterms:created xsi:type="dcterms:W3CDTF">2026-10-12T21:41:54.275Z</dcterms:created>
  <dcterms:modified xsi:type="dcterms:W3CDTF">2026-10-12T21:41:54.275Z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